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2205"/>
        <w:tblOverlap w:val="never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440"/>
        <w:gridCol w:w="3477"/>
        <w:gridCol w:w="1663"/>
      </w:tblGrid>
      <w:tr w14:paraId="63FC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vMerge w:val="restart"/>
            <w:noWrap w:val="0"/>
            <w:textDirection w:val="tbLrV"/>
            <w:vAlign w:val="center"/>
          </w:tcPr>
          <w:p w14:paraId="7C29CB17">
            <w:pPr>
              <w:ind w:left="113" w:leftChars="0" w:right="113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被 鉴 定 人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信 息 </w:t>
            </w:r>
          </w:p>
        </w:tc>
        <w:tc>
          <w:tcPr>
            <w:tcW w:w="3798" w:type="pct"/>
            <w:gridSpan w:val="2"/>
            <w:noWrap w:val="0"/>
            <w:vAlign w:val="center"/>
          </w:tcPr>
          <w:p w14:paraId="04923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性别：          出生年月：</w:t>
            </w:r>
          </w:p>
        </w:tc>
        <w:tc>
          <w:tcPr>
            <w:tcW w:w="798" w:type="pct"/>
            <w:vMerge w:val="restart"/>
            <w:noWrap w:val="0"/>
            <w:vAlign w:val="center"/>
          </w:tcPr>
          <w:p w14:paraId="2C878A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一寸近期</w:t>
            </w:r>
          </w:p>
          <w:p w14:paraId="6C4BFF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免冠彩色</w:t>
            </w:r>
          </w:p>
          <w:p w14:paraId="3B2A07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59734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vMerge w:val="continue"/>
            <w:noWrap w:val="0"/>
            <w:textDirection w:val="tbRlV"/>
            <w:vAlign w:val="center"/>
          </w:tcPr>
          <w:p w14:paraId="718B1231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pct"/>
            <w:noWrap w:val="0"/>
            <w:vAlign w:val="center"/>
          </w:tcPr>
          <w:p w14:paraId="0B975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工伤认定书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</w:tc>
        <w:tc>
          <w:tcPr>
            <w:tcW w:w="1667" w:type="pct"/>
            <w:noWrap w:val="0"/>
            <w:vAlign w:val="center"/>
          </w:tcPr>
          <w:p w14:paraId="3FDCE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伤病发生时间：</w:t>
            </w:r>
          </w:p>
        </w:tc>
        <w:tc>
          <w:tcPr>
            <w:tcW w:w="798" w:type="pct"/>
            <w:vMerge w:val="continue"/>
            <w:noWrap w:val="0"/>
            <w:vAlign w:val="top"/>
          </w:tcPr>
          <w:p w14:paraId="4430ACF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243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vMerge w:val="continue"/>
            <w:noWrap w:val="0"/>
            <w:textDirection w:val="tbRlV"/>
            <w:vAlign w:val="center"/>
          </w:tcPr>
          <w:p w14:paraId="4A84CC25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98" w:type="pct"/>
            <w:gridSpan w:val="2"/>
            <w:noWrap w:val="0"/>
            <w:vAlign w:val="center"/>
          </w:tcPr>
          <w:p w14:paraId="280F5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身份证号：</w:t>
            </w:r>
          </w:p>
        </w:tc>
        <w:tc>
          <w:tcPr>
            <w:tcW w:w="798" w:type="pct"/>
            <w:vMerge w:val="continue"/>
            <w:noWrap w:val="0"/>
            <w:vAlign w:val="center"/>
          </w:tcPr>
          <w:p w14:paraId="303D0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655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vMerge w:val="continue"/>
            <w:noWrap w:val="0"/>
            <w:textDirection w:val="tbRlV"/>
            <w:vAlign w:val="center"/>
          </w:tcPr>
          <w:p w14:paraId="1E61DF28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96" w:type="pct"/>
            <w:gridSpan w:val="3"/>
            <w:noWrap w:val="0"/>
            <w:vAlign w:val="center"/>
          </w:tcPr>
          <w:p w14:paraId="2B5C2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本人电话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亲属电话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 w14:paraId="4AA8C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vMerge w:val="continue"/>
            <w:noWrap w:val="0"/>
            <w:textDirection w:val="tbRlV"/>
            <w:vAlign w:val="center"/>
          </w:tcPr>
          <w:p w14:paraId="190F2C6A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96" w:type="pct"/>
            <w:gridSpan w:val="3"/>
            <w:noWrap w:val="0"/>
            <w:vAlign w:val="center"/>
          </w:tcPr>
          <w:p w14:paraId="51A1E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地址：</w:t>
            </w:r>
          </w:p>
        </w:tc>
      </w:tr>
      <w:tr w14:paraId="01C0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vMerge w:val="restart"/>
            <w:noWrap w:val="0"/>
            <w:textDirection w:val="tbLrV"/>
            <w:vAlign w:val="center"/>
          </w:tcPr>
          <w:p w14:paraId="4DA2B8EB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用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位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息</w:t>
            </w:r>
          </w:p>
        </w:tc>
        <w:tc>
          <w:tcPr>
            <w:tcW w:w="4596" w:type="pct"/>
            <w:gridSpan w:val="3"/>
            <w:noWrap w:val="0"/>
            <w:vAlign w:val="center"/>
          </w:tcPr>
          <w:p w14:paraId="7A3B9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用人单位名称：</w:t>
            </w:r>
          </w:p>
        </w:tc>
      </w:tr>
      <w:tr w14:paraId="5B23D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vMerge w:val="continue"/>
            <w:noWrap w:val="0"/>
            <w:textDirection w:val="tbRlV"/>
            <w:vAlign w:val="center"/>
          </w:tcPr>
          <w:p w14:paraId="53BC0557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96" w:type="pct"/>
            <w:gridSpan w:val="3"/>
            <w:noWrap w:val="0"/>
            <w:vAlign w:val="center"/>
          </w:tcPr>
          <w:p w14:paraId="68D74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用人单位联系人：</w:t>
            </w:r>
          </w:p>
        </w:tc>
      </w:tr>
      <w:tr w14:paraId="76CD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vMerge w:val="continue"/>
            <w:noWrap w:val="0"/>
            <w:textDirection w:val="tbRlV"/>
            <w:vAlign w:val="center"/>
          </w:tcPr>
          <w:p w14:paraId="2CA1FC4C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96" w:type="pct"/>
            <w:gridSpan w:val="3"/>
            <w:noWrap w:val="0"/>
            <w:vAlign w:val="center"/>
          </w:tcPr>
          <w:p w14:paraId="5537C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联系电话：（手机）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座机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 w14:paraId="13FF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vMerge w:val="continue"/>
            <w:noWrap w:val="0"/>
            <w:textDirection w:val="tbRlV"/>
            <w:vAlign w:val="center"/>
          </w:tcPr>
          <w:p w14:paraId="277D56DF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96" w:type="pct"/>
            <w:gridSpan w:val="3"/>
            <w:noWrap w:val="0"/>
            <w:vAlign w:val="center"/>
          </w:tcPr>
          <w:p w14:paraId="227AC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地址：</w:t>
            </w:r>
          </w:p>
        </w:tc>
      </w:tr>
      <w:tr w14:paraId="4535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403" w:type="pct"/>
            <w:vMerge w:val="restart"/>
            <w:noWrap w:val="0"/>
            <w:textDirection w:val="tbRlV"/>
            <w:vAlign w:val="center"/>
          </w:tcPr>
          <w:p w14:paraId="29D89F9F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报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事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项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4596" w:type="pct"/>
            <w:gridSpan w:val="3"/>
            <w:noWrap w:val="0"/>
            <w:vAlign w:val="center"/>
          </w:tcPr>
          <w:p w14:paraId="1A66A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申请类型选择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请在□内打√，单项选择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 w14:paraId="7B7C0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因工伤残：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□初次鉴定  □复查鉴定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配置辅助器具确认，配置项目：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     </w:t>
            </w:r>
          </w:p>
          <w:p w14:paraId="0C527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      </w:t>
            </w:r>
          </w:p>
          <w:p w14:paraId="13D99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因病或非因工伤残：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□初次鉴定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      </w:t>
            </w:r>
          </w:p>
        </w:tc>
      </w:tr>
      <w:tr w14:paraId="28FB6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03" w:type="pct"/>
            <w:vMerge w:val="continue"/>
            <w:noWrap w:val="0"/>
            <w:textDirection w:val="tbRlV"/>
            <w:vAlign w:val="center"/>
          </w:tcPr>
          <w:p w14:paraId="067F2419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96" w:type="pct"/>
            <w:gridSpan w:val="3"/>
            <w:noWrap w:val="0"/>
            <w:vAlign w:val="center"/>
          </w:tcPr>
          <w:p w14:paraId="116B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申请主体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请在□内打√，单项选择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：</w:t>
            </w:r>
          </w:p>
          <w:p w14:paraId="0BD7F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用人单位 □2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.被鉴定人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□3.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16859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403" w:type="pct"/>
            <w:vMerge w:val="continue"/>
            <w:noWrap w:val="0"/>
            <w:textDirection w:val="tbRlV"/>
            <w:vAlign w:val="center"/>
          </w:tcPr>
          <w:p w14:paraId="2BB6E367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96" w:type="pct"/>
            <w:gridSpan w:val="3"/>
            <w:noWrap w:val="0"/>
            <w:vAlign w:val="top"/>
          </w:tcPr>
          <w:p w14:paraId="7D38FA22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val="en-US" w:eastAsia="zh-CN"/>
              </w:rPr>
              <w:t>主要伤（病）情况：（请填写伤病发生时间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val="en-US" w:eastAsia="zh-CN"/>
              </w:rPr>
              <w:t>诊断结论、治疗情况、目前恢复情况等）</w:t>
            </w:r>
          </w:p>
          <w:p w14:paraId="0926E3E2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  <w:p w14:paraId="31077FD9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  <w:p w14:paraId="66D3D36C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  <w:p w14:paraId="199D36A5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  <w:p w14:paraId="33640E5B">
            <w:pPr>
              <w:tabs>
                <w:tab w:val="left" w:pos="6432"/>
              </w:tabs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eastAsia="zh-CN"/>
              </w:rPr>
              <w:tab/>
            </w:r>
          </w:p>
          <w:p w14:paraId="5307F285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  <w:p w14:paraId="3D2EDA02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  <w:p w14:paraId="5B87F051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  <w:p w14:paraId="4BA3B1BB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  <w:p w14:paraId="5DFCD2FC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  <w:p w14:paraId="6809FBE1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  <w:p w14:paraId="396ACDA9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</w:tc>
      </w:tr>
      <w:tr w14:paraId="41EB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403" w:type="pct"/>
            <w:vMerge w:val="continue"/>
            <w:noWrap w:val="0"/>
            <w:textDirection w:val="tbRlV"/>
            <w:vAlign w:val="center"/>
          </w:tcPr>
          <w:p w14:paraId="3830BFB7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0" w:type="pct"/>
            <w:noWrap w:val="0"/>
            <w:vAlign w:val="top"/>
          </w:tcPr>
          <w:p w14:paraId="1649B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1E441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本人承诺：以上内容及所附其他材料均真实有效，如有虚假，愿承担相关法律责任。</w:t>
            </w:r>
          </w:p>
          <w:p w14:paraId="633B8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46EF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申请人签名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 w:color="auto"/>
                <w:lang w:val="en-US" w:eastAsia="zh-CN"/>
              </w:rPr>
              <w:t xml:space="preserve">               </w:t>
            </w:r>
          </w:p>
          <w:p w14:paraId="2D11D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632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  <w:tc>
          <w:tcPr>
            <w:tcW w:w="2466" w:type="pct"/>
            <w:gridSpan w:val="2"/>
            <w:noWrap w:val="0"/>
            <w:vAlign w:val="top"/>
          </w:tcPr>
          <w:p w14:paraId="7B793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2FEDC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本单位承诺：以上内容及所附其他材料均真实有效，如有虚假，愿承担相关法律责任。</w:t>
            </w:r>
          </w:p>
          <w:p w14:paraId="21C7D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63657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签字（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 w:color="auto"/>
                <w:lang w:val="en-US" w:eastAsia="zh-CN"/>
              </w:rPr>
              <w:t xml:space="preserve">              </w:t>
            </w:r>
          </w:p>
          <w:p w14:paraId="3F274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 w:color="auto"/>
                <w:lang w:val="en-US" w:eastAsia="zh-CN"/>
              </w:rPr>
            </w:pPr>
          </w:p>
          <w:p w14:paraId="05CAC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 w14:paraId="70094921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 xml:space="preserve">桂 林 市 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劳 动 能 力 鉴 定 申 请 表</w:t>
      </w:r>
    </w:p>
    <w:p w14:paraId="4B6EEF8C">
      <w:pPr>
        <w:bidi w:val="0"/>
        <w:jc w:val="left"/>
        <w:rPr>
          <w:rFonts w:hint="default"/>
          <w:lang w:val="en-US"/>
        </w:rPr>
      </w:pPr>
      <w:r>
        <w:rPr>
          <w:rFonts w:hint="eastAsia"/>
          <w:lang w:val="en-US" w:eastAsia="zh-CN"/>
        </w:rPr>
        <w:t xml:space="preserve">                                                         </w:t>
      </w:r>
    </w:p>
    <w:p w14:paraId="5481F38C">
      <w:pPr>
        <w:spacing w:line="360" w:lineRule="exact"/>
        <w:jc w:val="center"/>
        <w:rPr>
          <w:rFonts w:hint="eastAsia"/>
          <w:sz w:val="24"/>
        </w:rPr>
        <w:sectPr>
          <w:footerReference r:id="rId3" w:type="default"/>
          <w:pgSz w:w="11906" w:h="16838"/>
          <w:pgMar w:top="1157" w:right="850" w:bottom="1157" w:left="850" w:header="851" w:footer="992" w:gutter="0"/>
          <w:pgNumType w:fmt="decimal" w:start="1"/>
          <w:cols w:space="720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page" w:tblpXSpec="center" w:tblpY="65"/>
        <w:tblOverlap w:val="never"/>
        <w:tblW w:w="10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9587"/>
      </w:tblGrid>
      <w:tr w14:paraId="0CCE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4" w:hRule="atLeast"/>
          <w:jc w:val="center"/>
        </w:trPr>
        <w:tc>
          <w:tcPr>
            <w:tcW w:w="839" w:type="dxa"/>
            <w:noWrap w:val="0"/>
            <w:vAlign w:val="center"/>
          </w:tcPr>
          <w:p w14:paraId="69401F8B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04B1C2B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79673F4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4B85EBC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9031317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指</w:t>
            </w:r>
          </w:p>
          <w:p w14:paraId="1C3B6A38">
            <w:pPr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65913A8B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定</w:t>
            </w:r>
          </w:p>
          <w:p w14:paraId="1FAF6606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44E653C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医</w:t>
            </w:r>
          </w:p>
          <w:p w14:paraId="6571EA63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00ECEDD2">
            <w:pPr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院</w:t>
            </w:r>
          </w:p>
          <w:p w14:paraId="51CDAD8D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77E27FAE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核</w:t>
            </w:r>
          </w:p>
          <w:p w14:paraId="0B3973AB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5DE90A7E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实</w:t>
            </w:r>
          </w:p>
          <w:p w14:paraId="45D12BAA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4AC49D3C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检</w:t>
            </w:r>
          </w:p>
          <w:p w14:paraId="649C7455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5A68D37E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查</w:t>
            </w:r>
          </w:p>
          <w:p w14:paraId="568F01F9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5CE6870F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情</w:t>
            </w:r>
          </w:p>
          <w:p w14:paraId="345BDECD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793133F1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况</w:t>
            </w:r>
          </w:p>
          <w:p w14:paraId="5171511C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4E511A4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1476CBC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  <w:p w14:paraId="5D954BB8">
            <w:pPr>
              <w:jc w:val="center"/>
              <w:rPr>
                <w:sz w:val="24"/>
              </w:rPr>
            </w:pPr>
          </w:p>
          <w:p w14:paraId="7F3B2CAB">
            <w:pPr>
              <w:ind w:leftChars="0"/>
              <w:jc w:val="center"/>
              <w:rPr>
                <w:rFonts w:hint="eastAsia"/>
                <w:sz w:val="24"/>
              </w:rPr>
            </w:pPr>
          </w:p>
          <w:p w14:paraId="1BA43D12">
            <w:pPr>
              <w:jc w:val="center"/>
              <w:rPr>
                <w:rFonts w:hint="eastAsia"/>
                <w:sz w:val="24"/>
              </w:rPr>
            </w:pPr>
          </w:p>
          <w:p w14:paraId="36BC4EF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587" w:type="dxa"/>
            <w:noWrap w:val="0"/>
            <w:vAlign w:val="center"/>
          </w:tcPr>
          <w:p w14:paraId="392F90FD">
            <w:pPr>
              <w:jc w:val="center"/>
              <w:rPr>
                <w:rFonts w:hint="eastAsia"/>
                <w:sz w:val="24"/>
              </w:rPr>
            </w:pPr>
          </w:p>
          <w:p w14:paraId="3910A503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0C51B7A1">
      <w:pPr>
        <w:spacing w:line="260" w:lineRule="exact"/>
        <w:ind w:left="840" w:hanging="960" w:hangingChars="400"/>
        <w:rPr>
          <w:rFonts w:hint="eastAsia" w:ascii="仿宋" w:hAnsi="仿宋" w:eastAsia="仿宋" w:cs="仿宋"/>
          <w:sz w:val="24"/>
          <w:szCs w:val="36"/>
        </w:rPr>
      </w:pPr>
    </w:p>
    <w:p w14:paraId="17F67773">
      <w:pPr>
        <w:spacing w:line="260" w:lineRule="exact"/>
        <w:ind w:left="840" w:hanging="960" w:hangingChars="40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非因工或因病丧失劳动能力鉴定需提交身份证复印件、相关门诊和住院病历、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手术记录、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疾病</w:t>
      </w:r>
      <w:r>
        <w:rPr>
          <w:rFonts w:hint="eastAsia" w:ascii="仿宋_GB2312" w:hAnsi="仿宋_GB2312" w:eastAsia="仿宋_GB2312" w:cs="仿宋_GB2312"/>
          <w:sz w:val="24"/>
          <w:szCs w:val="24"/>
        </w:rPr>
        <w:t>诊断书、检查结果（化验单、影像、诊断报告书、X光片、CT片等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纸质报告单</w:t>
      </w:r>
      <w:r>
        <w:rPr>
          <w:rFonts w:hint="eastAsia" w:ascii="仿宋_GB2312" w:hAnsi="仿宋_GB2312" w:eastAsia="仿宋_GB2312" w:cs="仿宋_GB2312"/>
          <w:sz w:val="24"/>
          <w:szCs w:val="24"/>
        </w:rPr>
        <w:t>），如是肿瘤，还须提供病理报告单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47160B59">
      <w:pPr>
        <w:spacing w:line="260" w:lineRule="exact"/>
        <w:ind w:left="958" w:leftChars="342" w:hanging="240" w:hangingChars="1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初次工伤鉴定，请附工伤认定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决定</w:t>
      </w:r>
      <w:r>
        <w:rPr>
          <w:rFonts w:hint="eastAsia" w:ascii="仿宋_GB2312" w:hAnsi="仿宋_GB2312" w:eastAsia="仿宋_GB2312" w:cs="仿宋_GB2312"/>
          <w:sz w:val="24"/>
          <w:szCs w:val="24"/>
        </w:rPr>
        <w:t>书复印件一份及相关门诊和住院病历、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手术记录、</w:t>
      </w:r>
      <w:r>
        <w:rPr>
          <w:rFonts w:hint="eastAsia" w:ascii="仿宋_GB2312" w:hAnsi="仿宋_GB2312" w:eastAsia="仿宋_GB2312" w:cs="仿宋_GB2312"/>
          <w:sz w:val="24"/>
          <w:szCs w:val="24"/>
        </w:rPr>
        <w:t>检查结果（化验单、影像、诊断报告书、X光片、CT片等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纸质报告单</w:t>
      </w:r>
      <w:r>
        <w:rPr>
          <w:rFonts w:hint="eastAsia" w:ascii="仿宋_GB2312" w:hAnsi="仿宋_GB2312" w:eastAsia="仿宋_GB2312" w:cs="仿宋_GB2312"/>
          <w:sz w:val="24"/>
          <w:szCs w:val="24"/>
        </w:rPr>
        <w:t>）、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疾病</w:t>
      </w:r>
      <w:r>
        <w:rPr>
          <w:rFonts w:hint="eastAsia" w:ascii="仿宋_GB2312" w:hAnsi="仿宋_GB2312" w:eastAsia="仿宋_GB2312" w:cs="仿宋_GB2312"/>
          <w:sz w:val="24"/>
          <w:szCs w:val="24"/>
        </w:rPr>
        <w:t>诊断书、身份证复印件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手、足指缺失及全身烧伤部位请提供受伤部位及半身彩色照片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）。</w:t>
      </w:r>
    </w:p>
    <w:p w14:paraId="75E72757">
      <w:pPr>
        <w:numPr>
          <w:ilvl w:val="0"/>
          <w:numId w:val="0"/>
        </w:numPr>
        <w:spacing w:line="260" w:lineRule="exact"/>
        <w:ind w:leftChars="242" w:firstLine="240" w:firstLineChars="1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</w:rPr>
        <w:t>工伤复查鉴定需提交劳动合同复印件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24"/>
          <w:szCs w:val="24"/>
        </w:rPr>
        <w:t>与用人单位存有事实劳动关系的有关证明。</w:t>
      </w:r>
    </w:p>
    <w:sectPr>
      <w:footerReference r:id="rId4" w:type="default"/>
      <w:pgSz w:w="11906" w:h="16838"/>
      <w:pgMar w:top="1157" w:right="850" w:bottom="1157" w:left="85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53E60B2-1E1C-45A2-8347-251C6BFFD2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0FD14EE-3262-4065-8D0A-CF78AC36A1F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E7AB8A9-B50B-4C91-816C-202215B969F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C268CC5-396C-4D3A-BCBD-0CF51FE046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886EA2B-14EC-4797-A907-7243290763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A3D28">
    <w:pPr>
      <w:pStyle w:val="4"/>
      <w:tabs>
        <w:tab w:val="center" w:pos="5103"/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C82BC">
    <w:pPr>
      <w:pStyle w:val="4"/>
      <w:tabs>
        <w:tab w:val="center" w:pos="5103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6033"/>
    <w:rsid w:val="00E645F8"/>
    <w:rsid w:val="00F66F31"/>
    <w:rsid w:val="01086C64"/>
    <w:rsid w:val="01415CD2"/>
    <w:rsid w:val="01B82438"/>
    <w:rsid w:val="02466ED7"/>
    <w:rsid w:val="026954E1"/>
    <w:rsid w:val="02E132C9"/>
    <w:rsid w:val="034F46D6"/>
    <w:rsid w:val="03854524"/>
    <w:rsid w:val="0431202E"/>
    <w:rsid w:val="0451447E"/>
    <w:rsid w:val="04695C6C"/>
    <w:rsid w:val="046B5540"/>
    <w:rsid w:val="049C1B9D"/>
    <w:rsid w:val="04CE5ACF"/>
    <w:rsid w:val="04FC263C"/>
    <w:rsid w:val="052457DD"/>
    <w:rsid w:val="05F61781"/>
    <w:rsid w:val="06532730"/>
    <w:rsid w:val="07140111"/>
    <w:rsid w:val="07414C7E"/>
    <w:rsid w:val="074B3407"/>
    <w:rsid w:val="07AF6AAA"/>
    <w:rsid w:val="07F97307"/>
    <w:rsid w:val="087D7F38"/>
    <w:rsid w:val="08A07782"/>
    <w:rsid w:val="09A339CE"/>
    <w:rsid w:val="09C53944"/>
    <w:rsid w:val="09F75AC8"/>
    <w:rsid w:val="0A2D14EA"/>
    <w:rsid w:val="0A3E7253"/>
    <w:rsid w:val="0A622F41"/>
    <w:rsid w:val="0A6842D0"/>
    <w:rsid w:val="0A7B2255"/>
    <w:rsid w:val="0AD55E09"/>
    <w:rsid w:val="0B0E4E77"/>
    <w:rsid w:val="0B185CF6"/>
    <w:rsid w:val="0B1F0E32"/>
    <w:rsid w:val="0B226B74"/>
    <w:rsid w:val="0B2B5A29"/>
    <w:rsid w:val="0CCA74C4"/>
    <w:rsid w:val="0CF62067"/>
    <w:rsid w:val="0DC12675"/>
    <w:rsid w:val="0DD73C46"/>
    <w:rsid w:val="0E39045D"/>
    <w:rsid w:val="0F4F5A5E"/>
    <w:rsid w:val="0FFC1742"/>
    <w:rsid w:val="11177D15"/>
    <w:rsid w:val="11194576"/>
    <w:rsid w:val="114F7F97"/>
    <w:rsid w:val="11555F29"/>
    <w:rsid w:val="11C20769"/>
    <w:rsid w:val="11E9219A"/>
    <w:rsid w:val="12301B77"/>
    <w:rsid w:val="124B075F"/>
    <w:rsid w:val="12543AB7"/>
    <w:rsid w:val="12E44576"/>
    <w:rsid w:val="130209FD"/>
    <w:rsid w:val="135B0E75"/>
    <w:rsid w:val="136C4E31"/>
    <w:rsid w:val="138403CC"/>
    <w:rsid w:val="13963C5C"/>
    <w:rsid w:val="13B14F39"/>
    <w:rsid w:val="13B32A60"/>
    <w:rsid w:val="13DD5D2E"/>
    <w:rsid w:val="13E42C19"/>
    <w:rsid w:val="13FA243C"/>
    <w:rsid w:val="14180B15"/>
    <w:rsid w:val="147676E1"/>
    <w:rsid w:val="147C72F5"/>
    <w:rsid w:val="14C447F8"/>
    <w:rsid w:val="15001CD4"/>
    <w:rsid w:val="15363948"/>
    <w:rsid w:val="157D50D3"/>
    <w:rsid w:val="162D296C"/>
    <w:rsid w:val="17526395"/>
    <w:rsid w:val="17DD62FD"/>
    <w:rsid w:val="17E56F60"/>
    <w:rsid w:val="17F453F5"/>
    <w:rsid w:val="186E51A7"/>
    <w:rsid w:val="18F356AC"/>
    <w:rsid w:val="19045B0B"/>
    <w:rsid w:val="190B6E9A"/>
    <w:rsid w:val="19197809"/>
    <w:rsid w:val="195B1BCF"/>
    <w:rsid w:val="19946E8F"/>
    <w:rsid w:val="199B1FCC"/>
    <w:rsid w:val="19BE3F0C"/>
    <w:rsid w:val="19D43730"/>
    <w:rsid w:val="19E80F89"/>
    <w:rsid w:val="1A3413A4"/>
    <w:rsid w:val="1A880997"/>
    <w:rsid w:val="1A951111"/>
    <w:rsid w:val="1AD80FFE"/>
    <w:rsid w:val="1AFA0F74"/>
    <w:rsid w:val="1B50328A"/>
    <w:rsid w:val="1BD45C69"/>
    <w:rsid w:val="1C2E5379"/>
    <w:rsid w:val="1C8054A9"/>
    <w:rsid w:val="1CB515F6"/>
    <w:rsid w:val="1CFC7225"/>
    <w:rsid w:val="1D036806"/>
    <w:rsid w:val="1D773AAF"/>
    <w:rsid w:val="1E012619"/>
    <w:rsid w:val="1E6037E4"/>
    <w:rsid w:val="1E933BB9"/>
    <w:rsid w:val="1F617814"/>
    <w:rsid w:val="1F6317DE"/>
    <w:rsid w:val="1F861028"/>
    <w:rsid w:val="1FC14756"/>
    <w:rsid w:val="1FFF7C29"/>
    <w:rsid w:val="202A5BD2"/>
    <w:rsid w:val="206C2914"/>
    <w:rsid w:val="20C444FE"/>
    <w:rsid w:val="20E34258"/>
    <w:rsid w:val="213F3B84"/>
    <w:rsid w:val="21466CC1"/>
    <w:rsid w:val="2149055F"/>
    <w:rsid w:val="217C6B87"/>
    <w:rsid w:val="23007343"/>
    <w:rsid w:val="23D5432C"/>
    <w:rsid w:val="242D5F16"/>
    <w:rsid w:val="24C602A0"/>
    <w:rsid w:val="24DC16EA"/>
    <w:rsid w:val="255F47F5"/>
    <w:rsid w:val="256040C9"/>
    <w:rsid w:val="25D24FC7"/>
    <w:rsid w:val="25D52D09"/>
    <w:rsid w:val="25E46AA9"/>
    <w:rsid w:val="25EE29DC"/>
    <w:rsid w:val="26170C2C"/>
    <w:rsid w:val="266876DA"/>
    <w:rsid w:val="26D94133"/>
    <w:rsid w:val="273C266F"/>
    <w:rsid w:val="27533EE6"/>
    <w:rsid w:val="278A18D2"/>
    <w:rsid w:val="278A3680"/>
    <w:rsid w:val="282E04AF"/>
    <w:rsid w:val="283F26BC"/>
    <w:rsid w:val="28513066"/>
    <w:rsid w:val="285C6DCA"/>
    <w:rsid w:val="28862099"/>
    <w:rsid w:val="291476A5"/>
    <w:rsid w:val="292721E8"/>
    <w:rsid w:val="293412B6"/>
    <w:rsid w:val="298C36DF"/>
    <w:rsid w:val="29B36EBE"/>
    <w:rsid w:val="2A1A0CEB"/>
    <w:rsid w:val="2A570191"/>
    <w:rsid w:val="2A5702ED"/>
    <w:rsid w:val="2A954815"/>
    <w:rsid w:val="2AA607D0"/>
    <w:rsid w:val="2ACD3FAF"/>
    <w:rsid w:val="2B34402E"/>
    <w:rsid w:val="2B577D1D"/>
    <w:rsid w:val="2BA94A1C"/>
    <w:rsid w:val="2BC2163A"/>
    <w:rsid w:val="2BC43604"/>
    <w:rsid w:val="2C1A3224"/>
    <w:rsid w:val="2C826E81"/>
    <w:rsid w:val="2CFE66A2"/>
    <w:rsid w:val="2D6329A9"/>
    <w:rsid w:val="2D964B2C"/>
    <w:rsid w:val="2DC25921"/>
    <w:rsid w:val="2DEC627D"/>
    <w:rsid w:val="2E4C37F6"/>
    <w:rsid w:val="2E641D37"/>
    <w:rsid w:val="2F1877C3"/>
    <w:rsid w:val="2F2F348A"/>
    <w:rsid w:val="2F725125"/>
    <w:rsid w:val="2FCC0CD9"/>
    <w:rsid w:val="30236F13"/>
    <w:rsid w:val="3049057C"/>
    <w:rsid w:val="3069477A"/>
    <w:rsid w:val="30C61BCC"/>
    <w:rsid w:val="30CD2F5B"/>
    <w:rsid w:val="317038E6"/>
    <w:rsid w:val="31A87524"/>
    <w:rsid w:val="31F81FF4"/>
    <w:rsid w:val="3200110E"/>
    <w:rsid w:val="324E5EE1"/>
    <w:rsid w:val="32B55A55"/>
    <w:rsid w:val="3321133C"/>
    <w:rsid w:val="33B91574"/>
    <w:rsid w:val="33BC1065"/>
    <w:rsid w:val="343E1A7A"/>
    <w:rsid w:val="34733E19"/>
    <w:rsid w:val="350B6C92"/>
    <w:rsid w:val="356B2D42"/>
    <w:rsid w:val="357F059C"/>
    <w:rsid w:val="35C12962"/>
    <w:rsid w:val="35F6A8FF"/>
    <w:rsid w:val="36260A17"/>
    <w:rsid w:val="36DB7A54"/>
    <w:rsid w:val="37040D59"/>
    <w:rsid w:val="375D2B5F"/>
    <w:rsid w:val="37873738"/>
    <w:rsid w:val="379850C2"/>
    <w:rsid w:val="37BA3B0D"/>
    <w:rsid w:val="37CB5D1A"/>
    <w:rsid w:val="38455ACD"/>
    <w:rsid w:val="38726196"/>
    <w:rsid w:val="38740160"/>
    <w:rsid w:val="38D40BFF"/>
    <w:rsid w:val="38DB3D3B"/>
    <w:rsid w:val="39162FC5"/>
    <w:rsid w:val="392C4597"/>
    <w:rsid w:val="39504729"/>
    <w:rsid w:val="399C171C"/>
    <w:rsid w:val="39B0341A"/>
    <w:rsid w:val="39BF540B"/>
    <w:rsid w:val="39C134B0"/>
    <w:rsid w:val="3A3053DE"/>
    <w:rsid w:val="3A322081"/>
    <w:rsid w:val="3A410516"/>
    <w:rsid w:val="3A5C70FE"/>
    <w:rsid w:val="3C1934F8"/>
    <w:rsid w:val="3C7E0814"/>
    <w:rsid w:val="3C885F88"/>
    <w:rsid w:val="3CA408E8"/>
    <w:rsid w:val="3CC50F8A"/>
    <w:rsid w:val="3CCA034E"/>
    <w:rsid w:val="3E0155BD"/>
    <w:rsid w:val="3E1F291C"/>
    <w:rsid w:val="3E2C6DE7"/>
    <w:rsid w:val="3EAB0813"/>
    <w:rsid w:val="3F1E3AFC"/>
    <w:rsid w:val="3F93536F"/>
    <w:rsid w:val="3FB80293"/>
    <w:rsid w:val="40112738"/>
    <w:rsid w:val="40271F5C"/>
    <w:rsid w:val="408E5B37"/>
    <w:rsid w:val="41683BAB"/>
    <w:rsid w:val="41952BC8"/>
    <w:rsid w:val="425B7C9B"/>
    <w:rsid w:val="426D13D3"/>
    <w:rsid w:val="440E12B2"/>
    <w:rsid w:val="441B5933"/>
    <w:rsid w:val="44882FDB"/>
    <w:rsid w:val="448E25A9"/>
    <w:rsid w:val="44E64193"/>
    <w:rsid w:val="44ED5522"/>
    <w:rsid w:val="45A1630C"/>
    <w:rsid w:val="45D87F80"/>
    <w:rsid w:val="46342CDD"/>
    <w:rsid w:val="46601D24"/>
    <w:rsid w:val="46873754"/>
    <w:rsid w:val="46965745"/>
    <w:rsid w:val="46F74436"/>
    <w:rsid w:val="47431429"/>
    <w:rsid w:val="47EF2794"/>
    <w:rsid w:val="48EB621C"/>
    <w:rsid w:val="490E5A67"/>
    <w:rsid w:val="49137521"/>
    <w:rsid w:val="4A176B9D"/>
    <w:rsid w:val="4A673681"/>
    <w:rsid w:val="4ABA40F8"/>
    <w:rsid w:val="4AD3008D"/>
    <w:rsid w:val="4B9C55AC"/>
    <w:rsid w:val="4B9F6E4A"/>
    <w:rsid w:val="4C0373D9"/>
    <w:rsid w:val="4E263853"/>
    <w:rsid w:val="4E2D698F"/>
    <w:rsid w:val="4E355844"/>
    <w:rsid w:val="4F6F4222"/>
    <w:rsid w:val="4F90151B"/>
    <w:rsid w:val="4FF5172F"/>
    <w:rsid w:val="50151DD1"/>
    <w:rsid w:val="50445253"/>
    <w:rsid w:val="508D5E0B"/>
    <w:rsid w:val="50AC6291"/>
    <w:rsid w:val="50F25C6E"/>
    <w:rsid w:val="519D5BDA"/>
    <w:rsid w:val="52592449"/>
    <w:rsid w:val="52FF45DE"/>
    <w:rsid w:val="536F7A4A"/>
    <w:rsid w:val="53EE6BC1"/>
    <w:rsid w:val="540168F4"/>
    <w:rsid w:val="540E1011"/>
    <w:rsid w:val="54104D89"/>
    <w:rsid w:val="548412D3"/>
    <w:rsid w:val="54C94F38"/>
    <w:rsid w:val="54DA314C"/>
    <w:rsid w:val="55063143"/>
    <w:rsid w:val="552F7491"/>
    <w:rsid w:val="55825812"/>
    <w:rsid w:val="55913CA7"/>
    <w:rsid w:val="559F4616"/>
    <w:rsid w:val="565A74E2"/>
    <w:rsid w:val="569577C7"/>
    <w:rsid w:val="56FC33A3"/>
    <w:rsid w:val="57362D58"/>
    <w:rsid w:val="576D8C5B"/>
    <w:rsid w:val="57C40364"/>
    <w:rsid w:val="57D8796C"/>
    <w:rsid w:val="58030761"/>
    <w:rsid w:val="58975A79"/>
    <w:rsid w:val="59351CF1"/>
    <w:rsid w:val="59626B1C"/>
    <w:rsid w:val="597C07CB"/>
    <w:rsid w:val="59BD32BD"/>
    <w:rsid w:val="59E71D76"/>
    <w:rsid w:val="59EF166C"/>
    <w:rsid w:val="59F111B9"/>
    <w:rsid w:val="5A0A04CC"/>
    <w:rsid w:val="5A76346C"/>
    <w:rsid w:val="5AF820D3"/>
    <w:rsid w:val="5B07285D"/>
    <w:rsid w:val="5B1909C7"/>
    <w:rsid w:val="5B3F5F54"/>
    <w:rsid w:val="5B743E4F"/>
    <w:rsid w:val="5B81031A"/>
    <w:rsid w:val="5BEA6599"/>
    <w:rsid w:val="5C0F5926"/>
    <w:rsid w:val="5C1949F7"/>
    <w:rsid w:val="5D243653"/>
    <w:rsid w:val="5D347D3A"/>
    <w:rsid w:val="5D3970FE"/>
    <w:rsid w:val="5DCFA622"/>
    <w:rsid w:val="5E1611EE"/>
    <w:rsid w:val="5EE035AA"/>
    <w:rsid w:val="5F6441DB"/>
    <w:rsid w:val="5F9C3975"/>
    <w:rsid w:val="5FF8AA24"/>
    <w:rsid w:val="609B1E7E"/>
    <w:rsid w:val="60FB46CB"/>
    <w:rsid w:val="6118535B"/>
    <w:rsid w:val="611B4D6D"/>
    <w:rsid w:val="61C40F61"/>
    <w:rsid w:val="6280757E"/>
    <w:rsid w:val="62A768B8"/>
    <w:rsid w:val="631A52DC"/>
    <w:rsid w:val="63273E9D"/>
    <w:rsid w:val="637013A0"/>
    <w:rsid w:val="646627A3"/>
    <w:rsid w:val="64C5571C"/>
    <w:rsid w:val="64CA2D32"/>
    <w:rsid w:val="64DB4F3F"/>
    <w:rsid w:val="657C502B"/>
    <w:rsid w:val="658B0713"/>
    <w:rsid w:val="65A753BA"/>
    <w:rsid w:val="65E816C2"/>
    <w:rsid w:val="66372649"/>
    <w:rsid w:val="663C37BC"/>
    <w:rsid w:val="66417024"/>
    <w:rsid w:val="66EA76BB"/>
    <w:rsid w:val="66FC2F4B"/>
    <w:rsid w:val="670818F0"/>
    <w:rsid w:val="6809591F"/>
    <w:rsid w:val="68882CE8"/>
    <w:rsid w:val="68CA50AF"/>
    <w:rsid w:val="69603C65"/>
    <w:rsid w:val="69AC2A06"/>
    <w:rsid w:val="69B1073E"/>
    <w:rsid w:val="69B8584F"/>
    <w:rsid w:val="6A093829"/>
    <w:rsid w:val="6AB51D8E"/>
    <w:rsid w:val="6B1D005F"/>
    <w:rsid w:val="6B2A62D8"/>
    <w:rsid w:val="6B3D341D"/>
    <w:rsid w:val="6B6D4417"/>
    <w:rsid w:val="6B76151E"/>
    <w:rsid w:val="6BEF307E"/>
    <w:rsid w:val="6BFBDBC8"/>
    <w:rsid w:val="6C7A6DEC"/>
    <w:rsid w:val="6CE1330F"/>
    <w:rsid w:val="6D1C60F5"/>
    <w:rsid w:val="6D657A9C"/>
    <w:rsid w:val="6D7D4DE5"/>
    <w:rsid w:val="6DFB2481"/>
    <w:rsid w:val="6EA463A2"/>
    <w:rsid w:val="6ED36C87"/>
    <w:rsid w:val="6EFC7F8C"/>
    <w:rsid w:val="6F011A46"/>
    <w:rsid w:val="6F6F075E"/>
    <w:rsid w:val="6FAF3250"/>
    <w:rsid w:val="6FD92D72"/>
    <w:rsid w:val="6FFD220E"/>
    <w:rsid w:val="70335C2F"/>
    <w:rsid w:val="70622071"/>
    <w:rsid w:val="70E84C6C"/>
    <w:rsid w:val="71153587"/>
    <w:rsid w:val="71924BD7"/>
    <w:rsid w:val="71BC3A02"/>
    <w:rsid w:val="71FF6EB0"/>
    <w:rsid w:val="72646574"/>
    <w:rsid w:val="72730565"/>
    <w:rsid w:val="7298621E"/>
    <w:rsid w:val="739F538A"/>
    <w:rsid w:val="73CDBCBB"/>
    <w:rsid w:val="73E221E3"/>
    <w:rsid w:val="74082F2F"/>
    <w:rsid w:val="741E6BF6"/>
    <w:rsid w:val="744F0B5E"/>
    <w:rsid w:val="74A013B9"/>
    <w:rsid w:val="750951B1"/>
    <w:rsid w:val="75956A44"/>
    <w:rsid w:val="75C42D08"/>
    <w:rsid w:val="7671300D"/>
    <w:rsid w:val="76C53359"/>
    <w:rsid w:val="76DF9AF5"/>
    <w:rsid w:val="770B4D24"/>
    <w:rsid w:val="773C186D"/>
    <w:rsid w:val="784309DA"/>
    <w:rsid w:val="784A620C"/>
    <w:rsid w:val="78F6C10D"/>
    <w:rsid w:val="791660EE"/>
    <w:rsid w:val="797E6509"/>
    <w:rsid w:val="79BC0A44"/>
    <w:rsid w:val="79C16840"/>
    <w:rsid w:val="79E166FC"/>
    <w:rsid w:val="7A010B4C"/>
    <w:rsid w:val="7A0917AF"/>
    <w:rsid w:val="7A3251AA"/>
    <w:rsid w:val="7A4647B1"/>
    <w:rsid w:val="7B8C08E9"/>
    <w:rsid w:val="7BFFFC16"/>
    <w:rsid w:val="7C833A9B"/>
    <w:rsid w:val="7C9E08D4"/>
    <w:rsid w:val="7D376633"/>
    <w:rsid w:val="7D5176F5"/>
    <w:rsid w:val="7DE789FD"/>
    <w:rsid w:val="7DFF52B2"/>
    <w:rsid w:val="7DFFC953"/>
    <w:rsid w:val="7E6F315D"/>
    <w:rsid w:val="7E77DB60"/>
    <w:rsid w:val="7EBB576E"/>
    <w:rsid w:val="7EED169F"/>
    <w:rsid w:val="7EED383D"/>
    <w:rsid w:val="7EFE4AE3"/>
    <w:rsid w:val="7F577F01"/>
    <w:rsid w:val="7F7B4EFD"/>
    <w:rsid w:val="7F7D5966"/>
    <w:rsid w:val="7F7DC264"/>
    <w:rsid w:val="7F9E2999"/>
    <w:rsid w:val="7F9FECB9"/>
    <w:rsid w:val="7FBFD6A1"/>
    <w:rsid w:val="7FCE060C"/>
    <w:rsid w:val="7FDF7D23"/>
    <w:rsid w:val="97BF0A48"/>
    <w:rsid w:val="9A896D09"/>
    <w:rsid w:val="B5EE1AE4"/>
    <w:rsid w:val="BDF32937"/>
    <w:rsid w:val="BF76612A"/>
    <w:rsid w:val="BFEC4D04"/>
    <w:rsid w:val="DDF63311"/>
    <w:rsid w:val="DFBD5D0A"/>
    <w:rsid w:val="DFBF722B"/>
    <w:rsid w:val="DFBF90AE"/>
    <w:rsid w:val="EC7CC97A"/>
    <w:rsid w:val="EDCA5006"/>
    <w:rsid w:val="EFFFDB12"/>
    <w:rsid w:val="F6BE2157"/>
    <w:rsid w:val="F9DB0C9F"/>
    <w:rsid w:val="FBDB2FEB"/>
    <w:rsid w:val="FBF73E27"/>
    <w:rsid w:val="FBFF4F9A"/>
    <w:rsid w:val="FC3F2960"/>
    <w:rsid w:val="FDFB73E3"/>
    <w:rsid w:val="FDFF7D5B"/>
    <w:rsid w:val="FEFA8156"/>
    <w:rsid w:val="FF34B0D3"/>
    <w:rsid w:val="FFE29CA0"/>
    <w:rsid w:val="FFFBF537"/>
    <w:rsid w:val="FFFCB9BE"/>
    <w:rsid w:val="FFFEB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637</Characters>
  <Lines>0</Lines>
  <Paragraphs>0</Paragraphs>
  <TotalTime>3</TotalTime>
  <ScaleCrop>false</ScaleCrop>
  <LinksUpToDate>false</LinksUpToDate>
  <CharactersWithSpaces>973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2014-11-07T04:08:00Z</dcterms:created>
  <dc:creator>Administrator</dc:creator>
  <cp:lastModifiedBy>撒旦的微笑</cp:lastModifiedBy>
  <cp:lastPrinted>2026-01-28T07:32:07Z</cp:lastPrinted>
  <dcterms:modified xsi:type="dcterms:W3CDTF">2026-01-28T07:37:55Z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eyJoZGlkIjoiYWU0ZjNjYjQ2Y2RjMWM2ZDM4ZDJjYmY4ZWM1MjAxMmUiLCJ1c2VySWQiOiIzMzA2NTcyMjgifQ==</vt:lpwstr>
  </property>
  <property fmtid="{D5CDD505-2E9C-101B-9397-08002B2CF9AE}" pid="4" name="ICV">
    <vt:lpwstr>4A803206785F4BBA929A0040C51AD62E_13</vt:lpwstr>
  </property>
</Properties>
</file>